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C56E4" w14:textId="77777777" w:rsidR="007B1783" w:rsidRPr="005830B8" w:rsidRDefault="007B1783" w:rsidP="007B1783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99433923"/>
      <w:bookmarkStart w:id="1" w:name="_Toc197612038"/>
      <w:bookmarkStart w:id="2" w:name="_Toc208040441"/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664A90">
        <w:rPr>
          <w:rFonts w:ascii="Arial" w:hAnsi="Arial" w:cs="Arial"/>
          <w:b/>
          <w:bCs/>
          <w:sz w:val="24"/>
          <w:szCs w:val="24"/>
        </w:rPr>
        <w:t>S2-2508604</w:t>
      </w:r>
    </w:p>
    <w:p w14:paraId="458E38DA" w14:textId="77777777" w:rsidR="007B1783" w:rsidRPr="005830B8" w:rsidRDefault="007B1783" w:rsidP="007B1783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7751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F77513">
        <w:rPr>
          <w:rFonts w:ascii="Arial" w:hAnsi="Arial" w:cs="Arial"/>
          <w:b/>
          <w:bCs/>
          <w:sz w:val="24"/>
        </w:rPr>
        <w:t>October,</w:t>
      </w:r>
      <w:proofErr w:type="gramEnd"/>
      <w:r w:rsidRPr="00F77513">
        <w:rPr>
          <w:rFonts w:ascii="Arial" w:hAnsi="Arial" w:cs="Arial"/>
          <w:b/>
          <w:bCs/>
          <w:sz w:val="24"/>
        </w:rPr>
        <w:t xml:space="preserve"> 2025, Wuhan, CN</w:t>
      </w:r>
      <w:r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7C27DCBB" w14:textId="77777777" w:rsidR="007B1783" w:rsidRPr="000123FC" w:rsidRDefault="007B1783" w:rsidP="007B1783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</w:p>
    <w:p w14:paraId="204BF476" w14:textId="77777777" w:rsidR="007B1783" w:rsidRPr="00F32D6F" w:rsidRDefault="007B1783" w:rsidP="007B1783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Pr="00D76658">
        <w:rPr>
          <w:rFonts w:ascii="Arial" w:hAnsi="Arial" w:cs="Arial"/>
          <w:b/>
          <w:bCs/>
        </w:rPr>
        <w:t xml:space="preserve">Interim Agreement Proposals for </w:t>
      </w:r>
      <w:proofErr w:type="spellStart"/>
      <w:r w:rsidRPr="00D76658">
        <w:rPr>
          <w:rFonts w:ascii="Arial" w:hAnsi="Arial" w:cs="Arial"/>
          <w:b/>
          <w:bCs/>
        </w:rPr>
        <w:t>FS_Sensing_ARC</w:t>
      </w:r>
      <w:proofErr w:type="spellEnd"/>
    </w:p>
    <w:p w14:paraId="1CEE1661" w14:textId="77777777" w:rsidR="007B1783" w:rsidRPr="00F32D6F" w:rsidRDefault="007B1783" w:rsidP="007B1783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4DD53F6" w14:textId="77777777" w:rsidR="007B1783" w:rsidRPr="00F32D6F" w:rsidRDefault="007B1783" w:rsidP="007B1783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8" w:name="_Hlk202950229"/>
      <w:r w:rsidRPr="00AF6C0C">
        <w:rPr>
          <w:rFonts w:ascii="Arial" w:hAnsi="Arial" w:cs="Arial"/>
          <w:b/>
        </w:rPr>
        <w:t>20.</w:t>
      </w:r>
      <w:r>
        <w:rPr>
          <w:rFonts w:ascii="Arial" w:hAnsi="Arial" w:cs="Arial"/>
          <w:b/>
        </w:rPr>
        <w:t>2</w:t>
      </w:r>
      <w:r w:rsidRPr="00AF6C0C">
        <w:rPr>
          <w:rFonts w:ascii="Arial" w:hAnsi="Arial" w:cs="Arial"/>
          <w:b/>
        </w:rPr>
        <w:t>.</w:t>
      </w:r>
      <w:bookmarkEnd w:id="8"/>
      <w:r>
        <w:rPr>
          <w:rFonts w:ascii="Arial" w:hAnsi="Arial" w:cs="Arial"/>
          <w:b/>
        </w:rPr>
        <w:t>1</w:t>
      </w:r>
    </w:p>
    <w:p w14:paraId="69EB0491" w14:textId="77777777" w:rsidR="007B1783" w:rsidRPr="00F32D6F" w:rsidRDefault="007B1783" w:rsidP="007B1783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Pr="00FF6D6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Sensing_ARC</w:t>
      </w:r>
      <w:proofErr w:type="spellEnd"/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781B26C8" w14:textId="2D36C13F" w:rsidR="007B1783" w:rsidRDefault="007B1783" w:rsidP="007B1783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D059CD" w:rsidRPr="00D059CD">
        <w:rPr>
          <w:rFonts w:ascii="Arial" w:hAnsi="Arial" w:cs="Arial"/>
          <w:i/>
        </w:rPr>
        <w:t>This contribution proposes Interim Agreement for</w:t>
      </w:r>
      <w:r w:rsidR="00D059CD">
        <w:rPr>
          <w:rFonts w:ascii="Arial" w:hAnsi="Arial" w:cs="Arial"/>
          <w:i/>
        </w:rPr>
        <w:t xml:space="preserve"> </w:t>
      </w:r>
      <w:proofErr w:type="spellStart"/>
      <w:r w:rsidR="00D059CD" w:rsidRPr="00D059CD">
        <w:rPr>
          <w:rFonts w:ascii="Arial" w:hAnsi="Arial" w:cs="Arial"/>
          <w:i/>
        </w:rPr>
        <w:t>FS_Sensing_ARC</w:t>
      </w:r>
      <w:proofErr w:type="spellEnd"/>
      <w:r w:rsidR="00D059CD" w:rsidRPr="00D059CD">
        <w:rPr>
          <w:rFonts w:ascii="Arial" w:hAnsi="Arial" w:cs="Arial"/>
          <w:i/>
        </w:rPr>
        <w:t>.</w:t>
      </w:r>
    </w:p>
    <w:p w14:paraId="44ABCD61" w14:textId="77777777" w:rsidR="007B1783" w:rsidRPr="007A4F3C" w:rsidRDefault="007B1783" w:rsidP="007B1783">
      <w:pPr>
        <w:pStyle w:val="Heading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1</w:t>
      </w:r>
      <w:r w:rsidRPr="007A4F3C">
        <w:rPr>
          <w:rFonts w:eastAsia="Malgun Gothic"/>
          <w:lang w:eastAsia="ja-JP"/>
        </w:rPr>
        <w:t xml:space="preserve">. </w:t>
      </w:r>
      <w:r>
        <w:rPr>
          <w:rFonts w:eastAsia="Malgun Gothic"/>
          <w:lang w:eastAsia="ja-JP"/>
        </w:rPr>
        <w:t>Discussion</w:t>
      </w:r>
    </w:p>
    <w:p w14:paraId="0DF2CC59" w14:textId="28A0578B" w:rsidR="007B1783" w:rsidRDefault="00D059CD" w:rsidP="007B1783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This contribution proposes </w:t>
      </w:r>
      <w:r w:rsidRPr="00D059CD">
        <w:rPr>
          <w:rFonts w:eastAsia="Malgun Gothic"/>
          <w:color w:val="000000"/>
          <w:lang w:eastAsia="zh-CN"/>
        </w:rPr>
        <w:t xml:space="preserve">Interim Agreement for </w:t>
      </w:r>
      <w:proofErr w:type="spellStart"/>
      <w:r w:rsidRPr="00D059CD">
        <w:rPr>
          <w:rFonts w:eastAsia="Malgun Gothic"/>
          <w:color w:val="000000"/>
          <w:lang w:eastAsia="zh-CN"/>
        </w:rPr>
        <w:t>FS_Sensing_ARC</w:t>
      </w:r>
      <w:proofErr w:type="spellEnd"/>
      <w:r w:rsidR="007B1783" w:rsidRPr="007A4F3C">
        <w:rPr>
          <w:rFonts w:eastAsia="Malgun Gothic"/>
          <w:color w:val="000000"/>
          <w:lang w:eastAsia="zh-CN"/>
        </w:rPr>
        <w:t>.</w:t>
      </w:r>
    </w:p>
    <w:p w14:paraId="36961819" w14:textId="77777777" w:rsidR="007B1783" w:rsidRDefault="007B1783" w:rsidP="007B1783">
      <w:pPr>
        <w:jc w:val="both"/>
        <w:rPr>
          <w:rFonts w:eastAsia="Malgun Gothic"/>
          <w:color w:val="000000"/>
          <w:lang w:eastAsia="zh-CN"/>
        </w:rPr>
      </w:pPr>
    </w:p>
    <w:p w14:paraId="37273F8A" w14:textId="77777777" w:rsidR="007B1783" w:rsidRPr="007A4F3C" w:rsidRDefault="007B1783" w:rsidP="007B1783">
      <w:pPr>
        <w:pStyle w:val="Heading1"/>
        <w:rPr>
          <w:rFonts w:eastAsia="Malgun Gothic"/>
          <w:lang w:eastAsia="ja-JP"/>
        </w:rPr>
      </w:pPr>
      <w:r w:rsidRPr="007A4F3C">
        <w:rPr>
          <w:rFonts w:eastAsia="Malgun Gothic"/>
          <w:lang w:eastAsia="ja-JP"/>
        </w:rPr>
        <w:t>2. Text Proposal</w:t>
      </w:r>
    </w:p>
    <w:p w14:paraId="77BD5D68" w14:textId="77777777" w:rsidR="007B1783" w:rsidRDefault="007B1783" w:rsidP="007B1783">
      <w:pPr>
        <w:jc w:val="both"/>
        <w:rPr>
          <w:rFonts w:eastAsia="Malgun Gothic"/>
          <w:color w:val="000000"/>
          <w:lang w:eastAsia="zh-CN"/>
        </w:rPr>
      </w:pPr>
      <w:r w:rsidRPr="007A4F3C">
        <w:rPr>
          <w:rFonts w:eastAsia="Malgun Gothic"/>
          <w:color w:val="000000"/>
          <w:lang w:eastAsia="zh-CN"/>
        </w:rPr>
        <w:t xml:space="preserve">It is proposed to capture the following changes </w:t>
      </w:r>
      <w:r>
        <w:rPr>
          <w:rFonts w:eastAsia="Malgun Gothic"/>
          <w:color w:val="000000"/>
          <w:lang w:eastAsia="zh-CN"/>
        </w:rPr>
        <w:t>in</w:t>
      </w:r>
      <w:r w:rsidRPr="007A4F3C">
        <w:rPr>
          <w:rFonts w:eastAsia="Malgun Gothic"/>
          <w:color w:val="000000"/>
          <w:lang w:eastAsia="zh-CN"/>
        </w:rPr>
        <w:t xml:space="preserve"> TR 23.700-14.</w:t>
      </w:r>
    </w:p>
    <w:p w14:paraId="36B55B8A" w14:textId="77777777" w:rsidR="007B1783" w:rsidRPr="007A4F3C" w:rsidRDefault="007B1783" w:rsidP="007B1783">
      <w:pPr>
        <w:jc w:val="both"/>
        <w:rPr>
          <w:rFonts w:eastAsia="Malgun Gothic"/>
          <w:color w:val="000000"/>
          <w:lang w:eastAsia="zh-CN"/>
        </w:rPr>
      </w:pPr>
    </w:p>
    <w:p w14:paraId="6685813E" w14:textId="77777777" w:rsidR="007B1783" w:rsidRPr="007A4F3C" w:rsidRDefault="007B1783" w:rsidP="007B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83DBAA" w14:textId="77777777" w:rsidR="007B1783" w:rsidRPr="00225954" w:rsidRDefault="007B1783" w:rsidP="007B1783">
      <w:pPr>
        <w:pStyle w:val="Heading3"/>
        <w:rPr>
          <w:rFonts w:eastAsia="Times New Roman"/>
        </w:rPr>
      </w:pPr>
      <w:bookmarkStart w:id="9" w:name="_Toc197067452"/>
      <w:bookmarkStart w:id="10" w:name="_Toc197612040"/>
      <w:bookmarkStart w:id="11" w:name="_Toc199433925"/>
      <w:bookmarkStart w:id="12" w:name="_Toc208040443"/>
      <w:bookmarkEnd w:id="0"/>
      <w:bookmarkEnd w:id="1"/>
      <w:bookmarkEnd w:id="2"/>
      <w:r w:rsidRPr="00225954">
        <w:rPr>
          <w:rFonts w:eastAsia="Times New Roman"/>
        </w:rPr>
        <w:t>7.1.</w:t>
      </w:r>
      <w:r>
        <w:rPr>
          <w:rFonts w:eastAsia="Times New Roman"/>
        </w:rPr>
        <w:t>1</w:t>
      </w:r>
      <w:r w:rsidRPr="00225954">
        <w:rPr>
          <w:rFonts w:eastAsia="Times New Roman"/>
        </w:rPr>
        <w:tab/>
        <w:t xml:space="preserve">Agreed Principles for </w:t>
      </w:r>
      <w:bookmarkEnd w:id="9"/>
      <w:bookmarkEnd w:id="10"/>
      <w:bookmarkEnd w:id="11"/>
      <w:bookmarkEnd w:id="12"/>
      <w:r w:rsidRPr="00C967C0">
        <w:rPr>
          <w:rFonts w:eastAsia="Times New Roman"/>
        </w:rPr>
        <w:t>KI#1: System Architecture to Support Sensing</w:t>
      </w:r>
    </w:p>
    <w:p w14:paraId="344DCAA8" w14:textId="77777777" w:rsidR="007B1783" w:rsidRDefault="007B1783" w:rsidP="007B1783">
      <w:pPr>
        <w:pStyle w:val="EditorsNote"/>
        <w:rPr>
          <w:lang w:eastAsia="ja-JP"/>
        </w:rPr>
      </w:pPr>
    </w:p>
    <w:p w14:paraId="276469C5" w14:textId="77777777" w:rsidR="007B1783" w:rsidRDefault="007B1783" w:rsidP="00CC1883">
      <w:pPr>
        <w:pStyle w:val="EditorsNote"/>
        <w:jc w:val="center"/>
        <w:rPr>
          <w:lang w:eastAsia="ja-JP"/>
        </w:rPr>
      </w:pPr>
      <w:r>
        <w:rPr>
          <w:noProof/>
          <w:lang w:eastAsia="ja-JP"/>
          <w14:ligatures w14:val="standardContextual"/>
        </w:rPr>
        <w:drawing>
          <wp:inline distT="0" distB="0" distL="0" distR="0" wp14:anchorId="11A5D991" wp14:editId="229840C2">
            <wp:extent cx="5943600" cy="1809115"/>
            <wp:effectExtent l="0" t="0" r="0" b="0"/>
            <wp:docPr id="1888962396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962396" name="Graphic 1888962396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A8322" w14:textId="330906FE" w:rsidR="007B1783" w:rsidRPr="009B4E22" w:rsidRDefault="007B1783" w:rsidP="00CC1883">
      <w:pPr>
        <w:pStyle w:val="TF"/>
        <w:rPr>
          <w:rFonts w:eastAsia="PMingLiU"/>
          <w:lang w:eastAsia="zh-TW"/>
        </w:rPr>
      </w:pPr>
      <w:r w:rsidRPr="009B4E22">
        <w:rPr>
          <w:rFonts w:eastAsia="PMingLiU"/>
          <w:lang w:eastAsia="zh-TW"/>
        </w:rPr>
        <w:t xml:space="preserve">Figure </w:t>
      </w:r>
      <w:r w:rsidR="00CC1883">
        <w:rPr>
          <w:rFonts w:eastAsia="PMingLiU"/>
          <w:lang w:eastAsia="zh-TW"/>
        </w:rPr>
        <w:t>7.1.1-1</w:t>
      </w:r>
      <w:r>
        <w:rPr>
          <w:rFonts w:eastAsia="PMingLiU"/>
          <w:lang w:eastAsia="zh-TW"/>
        </w:rPr>
        <w:t>: Reference Architecture</w:t>
      </w:r>
    </w:p>
    <w:p w14:paraId="29C57DA7" w14:textId="1114B762" w:rsidR="007B1783" w:rsidRDefault="007B1783" w:rsidP="007B1783">
      <w:bookmarkStart w:id="13" w:name="_Toc197067453"/>
      <w:bookmarkStart w:id="14" w:name="_Toc197612041"/>
      <w:bookmarkStart w:id="15" w:name="_Toc199433926"/>
      <w:bookmarkStart w:id="16" w:name="_Toc208040444"/>
      <w:r>
        <w:t xml:space="preserve">The following </w:t>
      </w:r>
      <w:r w:rsidR="00D0629B">
        <w:t xml:space="preserve">interim </w:t>
      </w:r>
      <w:r>
        <w:t>principles apply for the system architecture to support sensing:</w:t>
      </w:r>
    </w:p>
    <w:p w14:paraId="18724264" w14:textId="7F215F51" w:rsidR="007B1783" w:rsidRDefault="00D62F5E" w:rsidP="00D62F5E">
      <w:pPr>
        <w:pStyle w:val="B1"/>
      </w:pPr>
      <w:r>
        <w:lastRenderedPageBreak/>
        <w:t>-</w:t>
      </w:r>
      <w:r>
        <w:tab/>
      </w:r>
      <w:r w:rsidR="007B1783">
        <w:t>A new</w:t>
      </w:r>
      <w:r w:rsidR="00AE35C6">
        <w:t xml:space="preserve"> 5GC</w:t>
      </w:r>
      <w:r w:rsidR="007B1783">
        <w:t xml:space="preserve"> </w:t>
      </w:r>
      <w:r w:rsidR="00AE35C6">
        <w:t xml:space="preserve">network </w:t>
      </w:r>
      <w:r w:rsidR="007B1783">
        <w:t xml:space="preserve">function, the Sensing Function (SF), is introduced to provide </w:t>
      </w:r>
      <w:r w:rsidR="00AE35C6">
        <w:t>support for</w:t>
      </w:r>
      <w:r w:rsidR="007B1783">
        <w:t xml:space="preserve"> sensing service.</w:t>
      </w:r>
    </w:p>
    <w:p w14:paraId="7269BE2E" w14:textId="09C6E54B" w:rsidR="007B1783" w:rsidRDefault="00D62F5E" w:rsidP="00D62F5E">
      <w:pPr>
        <w:pStyle w:val="B1"/>
      </w:pPr>
      <w:r>
        <w:t>-</w:t>
      </w:r>
      <w:r>
        <w:tab/>
      </w:r>
      <w:r w:rsidR="00B3175B">
        <w:t>T</w:t>
      </w:r>
      <w:r w:rsidR="007B1783">
        <w:t>he SF</w:t>
      </w:r>
      <w:r w:rsidR="00B3175B">
        <w:t xml:space="preserve"> may be functionally split</w:t>
      </w:r>
      <w:r w:rsidR="007B1783">
        <w:t xml:space="preserve"> into a</w:t>
      </w:r>
      <w:r>
        <w:t>:</w:t>
      </w:r>
      <w:r w:rsidR="007B1783">
        <w:t xml:space="preserve"> </w:t>
      </w:r>
    </w:p>
    <w:p w14:paraId="5DB1F254" w14:textId="2BC978C0" w:rsidR="007B1783" w:rsidRDefault="00D62F5E" w:rsidP="00D62F5E">
      <w:pPr>
        <w:pStyle w:val="B2"/>
      </w:pPr>
      <w:r>
        <w:t>-</w:t>
      </w:r>
      <w:r>
        <w:tab/>
      </w:r>
      <w:r w:rsidR="007B1783">
        <w:t xml:space="preserve">Sensing Control Function (SCF), responsible for control plane aspects </w:t>
      </w:r>
      <w:r w:rsidR="0055310B">
        <w:t xml:space="preserve">including </w:t>
      </w:r>
      <w:r w:rsidR="007B1783">
        <w:t xml:space="preserve">authorization, validation, configuration of sensing entities (SE) and </w:t>
      </w:r>
      <w:r w:rsidR="0055310B">
        <w:t xml:space="preserve">selection and configuration of </w:t>
      </w:r>
      <w:r w:rsidR="007B1783">
        <w:t>Sensing Processing Functions (SPF).</w:t>
      </w:r>
    </w:p>
    <w:p w14:paraId="0EAA77E1" w14:textId="533785D5" w:rsidR="007B1783" w:rsidRDefault="00D62F5E" w:rsidP="00D62F5E">
      <w:pPr>
        <w:pStyle w:val="B2"/>
      </w:pPr>
      <w:r>
        <w:t>-</w:t>
      </w:r>
      <w:r>
        <w:tab/>
      </w:r>
      <w:r w:rsidR="007B1783">
        <w:t>and a Sensing Processing Function (SPF), responsible for data processing and result generation</w:t>
      </w:r>
      <w:r w:rsidR="0055310B">
        <w:t xml:space="preserve"> based on data collected from the SE, i.e. </w:t>
      </w:r>
      <w:proofErr w:type="spellStart"/>
      <w:r w:rsidR="0055310B">
        <w:t>gNB</w:t>
      </w:r>
      <w:proofErr w:type="spellEnd"/>
      <w:r w:rsidR="007B1783">
        <w:t>.</w:t>
      </w:r>
    </w:p>
    <w:p w14:paraId="3CC5B3C7" w14:textId="5CE729D5" w:rsidR="007B1783" w:rsidRDefault="00D62F5E" w:rsidP="00D62F5E">
      <w:pPr>
        <w:pStyle w:val="B1"/>
      </w:pPr>
      <w:r>
        <w:t>-</w:t>
      </w:r>
      <w:r>
        <w:tab/>
      </w:r>
      <w:r w:rsidR="007B1783">
        <w:t>The SF is responsible for key functionalities, including:</w:t>
      </w:r>
    </w:p>
    <w:p w14:paraId="078EA640" w14:textId="076B3F9A" w:rsidR="007B1783" w:rsidRDefault="00D62F5E" w:rsidP="00D62F5E">
      <w:pPr>
        <w:pStyle w:val="B2"/>
      </w:pPr>
      <w:r>
        <w:t>-</w:t>
      </w:r>
      <w:r>
        <w:tab/>
      </w:r>
      <w:r w:rsidR="007B1783">
        <w:t>Receiving and processing sensing service requests</w:t>
      </w:r>
    </w:p>
    <w:p w14:paraId="068C8745" w14:textId="49DEF194" w:rsidR="007B1783" w:rsidRDefault="00D62F5E" w:rsidP="00D62F5E">
      <w:pPr>
        <w:pStyle w:val="B2"/>
      </w:pPr>
      <w:r>
        <w:t>-</w:t>
      </w:r>
      <w:r>
        <w:tab/>
      </w:r>
      <w:r w:rsidR="007B1783">
        <w:t>Authorizing sensing service requests</w:t>
      </w:r>
    </w:p>
    <w:p w14:paraId="582E2760" w14:textId="0E89EAE2" w:rsidR="007B1783" w:rsidRDefault="00D62F5E" w:rsidP="00D62F5E">
      <w:pPr>
        <w:pStyle w:val="B2"/>
      </w:pPr>
      <w:r>
        <w:t>-</w:t>
      </w:r>
      <w:r>
        <w:tab/>
      </w:r>
      <w:r w:rsidR="007B1783">
        <w:t>Discovering and selecting Sensing Entities (SE)</w:t>
      </w:r>
    </w:p>
    <w:p w14:paraId="7DA96863" w14:textId="38871074" w:rsidR="007B1783" w:rsidRDefault="00D62F5E" w:rsidP="00D62F5E">
      <w:pPr>
        <w:pStyle w:val="B2"/>
      </w:pPr>
      <w:r>
        <w:t>-</w:t>
      </w:r>
      <w:r>
        <w:tab/>
      </w:r>
      <w:r w:rsidR="007B1783">
        <w:t>Configuring the SEs for sensing operations</w:t>
      </w:r>
    </w:p>
    <w:p w14:paraId="671687FC" w14:textId="7938FFF5" w:rsidR="007B1783" w:rsidRDefault="00D62F5E" w:rsidP="00D62F5E">
      <w:pPr>
        <w:pStyle w:val="B2"/>
      </w:pPr>
      <w:r>
        <w:t>-</w:t>
      </w:r>
      <w:r>
        <w:tab/>
      </w:r>
      <w:r w:rsidR="007B1783">
        <w:t>Generating and exposing the sensing result</w:t>
      </w:r>
    </w:p>
    <w:p w14:paraId="666BCFA5" w14:textId="28B8AFF3" w:rsidR="007B1783" w:rsidRDefault="00D62F5E" w:rsidP="00D62F5E">
      <w:pPr>
        <w:pStyle w:val="B1"/>
      </w:pPr>
      <w:r>
        <w:t>-</w:t>
      </w:r>
      <w:r>
        <w:tab/>
      </w:r>
      <w:r w:rsidR="007B1783">
        <w:t>The Network Exposure Function (NEF) serves as the entry point for sensing service requests from untrusted Application Functions (AFs).</w:t>
      </w:r>
    </w:p>
    <w:p w14:paraId="5109EBDF" w14:textId="29144366" w:rsidR="007B1783" w:rsidRDefault="00D62F5E" w:rsidP="00D62F5E">
      <w:pPr>
        <w:pStyle w:val="B1"/>
      </w:pPr>
      <w:r>
        <w:t>-</w:t>
      </w:r>
      <w:r>
        <w:tab/>
      </w:r>
      <w:r w:rsidR="0055310B">
        <w:t>In</w:t>
      </w:r>
      <w:r w:rsidR="007B1783">
        <w:t xml:space="preserve"> this study, the </w:t>
      </w:r>
      <w:proofErr w:type="spellStart"/>
      <w:r w:rsidR="007B1783">
        <w:t>gNB</w:t>
      </w:r>
      <w:proofErr w:type="spellEnd"/>
      <w:r w:rsidR="007B1783">
        <w:t xml:space="preserve"> is the only entity that acts as the Sensing Entity (SE).</w:t>
      </w:r>
    </w:p>
    <w:p w14:paraId="1FA207C9" w14:textId="7E64D613" w:rsidR="007B1783" w:rsidRDefault="007B1783" w:rsidP="00B727CB">
      <w:pPr>
        <w:pStyle w:val="NO"/>
      </w:pPr>
      <w:r w:rsidRPr="00D62F5E">
        <w:t>NOTE</w:t>
      </w:r>
      <w:r w:rsidR="0055310B">
        <w:t xml:space="preserve"> 1</w:t>
      </w:r>
      <w:r w:rsidRPr="00D62F5E">
        <w:t>:</w:t>
      </w:r>
      <w:r w:rsidRPr="00D62F5E">
        <w:tab/>
        <w:t>Privacy protection and other security aspects will be coordinated with SA WG3, and the related impact to architecture enhancement will be based on SA WG3 conclusion.</w:t>
      </w:r>
    </w:p>
    <w:p w14:paraId="1DD1B476" w14:textId="36B8DE24" w:rsidR="0055310B" w:rsidRDefault="0055310B" w:rsidP="0055310B">
      <w:pPr>
        <w:pStyle w:val="NO"/>
      </w:pPr>
      <w:r w:rsidRPr="00D62F5E">
        <w:t>NOTE</w:t>
      </w:r>
      <w:r>
        <w:t xml:space="preserve"> 2</w:t>
      </w:r>
      <w:r w:rsidRPr="00D62F5E">
        <w:t>:</w:t>
      </w:r>
      <w:r w:rsidRPr="00D62F5E">
        <w:tab/>
      </w:r>
      <w:r>
        <w:t>No interface between SCF and SPF is specified as part of this study</w:t>
      </w:r>
      <w:r w:rsidRPr="00D62F5E">
        <w:t>.</w:t>
      </w:r>
    </w:p>
    <w:p w14:paraId="261171E1" w14:textId="77777777" w:rsidR="007B1783" w:rsidRPr="00225954" w:rsidRDefault="007B1783" w:rsidP="007B1783">
      <w:pPr>
        <w:pStyle w:val="Heading3"/>
        <w:rPr>
          <w:rFonts w:eastAsia="Times New Roman"/>
        </w:rPr>
      </w:pPr>
      <w:r w:rsidRPr="00225954">
        <w:rPr>
          <w:rFonts w:eastAsia="Times New Roman"/>
        </w:rPr>
        <w:t>7.1.</w:t>
      </w:r>
      <w:r>
        <w:rPr>
          <w:rFonts w:eastAsia="Times New Roman"/>
        </w:rPr>
        <w:t>2</w:t>
      </w:r>
      <w:r w:rsidRPr="00225954">
        <w:rPr>
          <w:rFonts w:eastAsia="Times New Roman"/>
        </w:rPr>
        <w:tab/>
      </w:r>
      <w:r w:rsidRPr="00C967C0">
        <w:rPr>
          <w:rFonts w:eastAsia="Times New Roman"/>
        </w:rPr>
        <w:t>Agreed Principles for KI#2: Authorization and Revocation to Support Sensing Service</w:t>
      </w:r>
    </w:p>
    <w:p w14:paraId="1AB8C9A8" w14:textId="499A45B5" w:rsidR="00D0629B" w:rsidRDefault="00D0629B" w:rsidP="00D0629B">
      <w:r>
        <w:t>The following interim principles apply for the authorization and revocation to support sensing service:</w:t>
      </w:r>
    </w:p>
    <w:p w14:paraId="064A7FA3" w14:textId="075FACFA" w:rsidR="007B1783" w:rsidRDefault="00D0629B" w:rsidP="00D0629B">
      <w:pPr>
        <w:pStyle w:val="B1"/>
      </w:pPr>
      <w:r>
        <w:t>-</w:t>
      </w:r>
      <w:r>
        <w:tab/>
      </w:r>
      <w:r w:rsidR="007B1783">
        <w:t>Authorization is performed at two levels:</w:t>
      </w:r>
    </w:p>
    <w:p w14:paraId="730F3AD9" w14:textId="6CFC7925" w:rsidR="007B1783" w:rsidRDefault="00D0629B" w:rsidP="00D0629B">
      <w:pPr>
        <w:pStyle w:val="B2"/>
      </w:pPr>
      <w:r>
        <w:t>-</w:t>
      </w:r>
      <w:r>
        <w:tab/>
      </w:r>
      <w:r w:rsidR="007B1783">
        <w:t>The service consumer (</w:t>
      </w:r>
      <w:r w:rsidR="00295FCE">
        <w:t xml:space="preserve">i.e. </w:t>
      </w:r>
      <w:r w:rsidR="007B1783">
        <w:t xml:space="preserve">AF) is authorized by the </w:t>
      </w:r>
      <w:r w:rsidR="00295FCE">
        <w:t>5GC</w:t>
      </w:r>
      <w:r w:rsidR="007B1783">
        <w:t xml:space="preserve"> to request sensing services.</w:t>
      </w:r>
      <w:r w:rsidR="00295FCE">
        <w:t xml:space="preserve"> If the AF is untrusted, </w:t>
      </w:r>
      <w:r w:rsidR="00295FCE">
        <w:t xml:space="preserve">the NEF </w:t>
      </w:r>
      <w:r w:rsidR="00295FCE">
        <w:t>performs the authorization, and if the AF is trusted,</w:t>
      </w:r>
      <w:r w:rsidR="00295FCE">
        <w:t xml:space="preserve"> the SCF </w:t>
      </w:r>
      <w:r w:rsidR="00295FCE">
        <w:t>performs the authorization.</w:t>
      </w:r>
    </w:p>
    <w:p w14:paraId="2A517E3C" w14:textId="14F65D29" w:rsidR="007B1783" w:rsidRDefault="00D0629B" w:rsidP="00D0629B">
      <w:pPr>
        <w:pStyle w:val="B2"/>
      </w:pPr>
      <w:r>
        <w:t>-</w:t>
      </w:r>
      <w:r>
        <w:tab/>
      </w:r>
      <w:r w:rsidR="007B1783">
        <w:t>The specific sensing service request (e.g. based on sensing type, target area, duration) is authorized by the SCF.</w:t>
      </w:r>
    </w:p>
    <w:p w14:paraId="136490C0" w14:textId="50B52E4C" w:rsidR="007B1783" w:rsidRDefault="00D0629B" w:rsidP="00D0629B">
      <w:pPr>
        <w:pStyle w:val="B1"/>
      </w:pPr>
      <w:r>
        <w:t>-</w:t>
      </w:r>
      <w:r>
        <w:tab/>
      </w:r>
      <w:r w:rsidR="007B1783">
        <w:t>Authorization policies are based on operator configuration, service level agreements, and subscriber data, which may be stored in the UDM/UDR</w:t>
      </w:r>
    </w:p>
    <w:p w14:paraId="1411DE22" w14:textId="7B364553" w:rsidR="007B1783" w:rsidRDefault="00D0629B" w:rsidP="00D0629B">
      <w:pPr>
        <w:pStyle w:val="B1"/>
      </w:pPr>
      <w:r>
        <w:t>-</w:t>
      </w:r>
      <w:r>
        <w:tab/>
      </w:r>
      <w:r w:rsidR="007B1783">
        <w:t>The network shall support the revocation of an active sensing service, which can be initiated by either the service consumer (AF) or the network (e.g. SCF or NEF)</w:t>
      </w:r>
    </w:p>
    <w:p w14:paraId="0C8383AA" w14:textId="77777777" w:rsidR="007B1783" w:rsidRPr="00225954" w:rsidRDefault="007B1783" w:rsidP="007B1783">
      <w:pPr>
        <w:pStyle w:val="Heading3"/>
        <w:rPr>
          <w:rFonts w:eastAsia="Times New Roman"/>
        </w:rPr>
      </w:pPr>
      <w:r w:rsidRPr="00225954">
        <w:rPr>
          <w:rFonts w:eastAsia="Times New Roman"/>
        </w:rPr>
        <w:t>7.1.</w:t>
      </w:r>
      <w:r>
        <w:rPr>
          <w:rFonts w:eastAsia="Times New Roman"/>
        </w:rPr>
        <w:t>3</w:t>
      </w:r>
      <w:r w:rsidRPr="00225954">
        <w:rPr>
          <w:rFonts w:eastAsia="Times New Roman"/>
        </w:rPr>
        <w:tab/>
      </w:r>
      <w:r w:rsidRPr="00BA1D71">
        <w:rPr>
          <w:rFonts w:eastAsia="Times New Roman"/>
        </w:rPr>
        <w:t>Agreed Principles for KI#3: Sensing Entity and Sensing Function Discovery and (Re-)Selection</w:t>
      </w:r>
    </w:p>
    <w:p w14:paraId="1CA900EC" w14:textId="009A08FE" w:rsidR="00190AD6" w:rsidRDefault="00190AD6" w:rsidP="00190AD6">
      <w:r>
        <w:t>The following interim principles apply for the discovery and (re-)selection of sensing entity and sensing function:</w:t>
      </w:r>
    </w:p>
    <w:p w14:paraId="2C5EC4E9" w14:textId="6CF4DF4E" w:rsidR="007B1783" w:rsidRDefault="00190AD6" w:rsidP="00190AD6">
      <w:pPr>
        <w:pStyle w:val="B1"/>
      </w:pPr>
      <w:r>
        <w:lastRenderedPageBreak/>
        <w:t>-</w:t>
      </w:r>
      <w:r>
        <w:tab/>
      </w:r>
      <w:r w:rsidR="007B1783">
        <w:t xml:space="preserve">The discovery and selection of the appropriate SCF to serve a request is the responsibility of </w:t>
      </w:r>
    </w:p>
    <w:p w14:paraId="4AB4E24E" w14:textId="051D924C" w:rsidR="007B1783" w:rsidRDefault="00190AD6" w:rsidP="00190AD6">
      <w:pPr>
        <w:pStyle w:val="B2"/>
      </w:pPr>
      <w:r>
        <w:t>-</w:t>
      </w:r>
      <w:r>
        <w:tab/>
      </w:r>
      <w:r w:rsidR="007B1783">
        <w:t>the NEF for untrusted AFs, using the NRF if needed.</w:t>
      </w:r>
    </w:p>
    <w:p w14:paraId="185AA500" w14:textId="0615D633" w:rsidR="007B1783" w:rsidRDefault="00190AD6" w:rsidP="00190AD6">
      <w:pPr>
        <w:pStyle w:val="B2"/>
      </w:pPr>
      <w:r>
        <w:t>-</w:t>
      </w:r>
      <w:r>
        <w:tab/>
      </w:r>
      <w:r w:rsidR="007B1783">
        <w:t>the trusted AF itself, using the NRF if needed</w:t>
      </w:r>
    </w:p>
    <w:p w14:paraId="6878C298" w14:textId="691F26EE" w:rsidR="007B1783" w:rsidRDefault="00190AD6" w:rsidP="00190AD6">
      <w:pPr>
        <w:pStyle w:val="B1"/>
      </w:pPr>
      <w:r>
        <w:t>-</w:t>
      </w:r>
      <w:r>
        <w:tab/>
      </w:r>
      <w:r w:rsidR="007B1783">
        <w:t>The discovery and selection of the appropriate SE(s) (</w:t>
      </w:r>
      <w:r w:rsidR="002A0E58">
        <w:t xml:space="preserve">i.e. </w:t>
      </w:r>
      <w:proofErr w:type="spellStart"/>
      <w:r w:rsidR="007B1783">
        <w:t>gNBs</w:t>
      </w:r>
      <w:proofErr w:type="spellEnd"/>
      <w:r w:rsidR="007B1783">
        <w:t>) is the responsibility of the SCF.</w:t>
      </w:r>
      <w:r w:rsidR="002A0E58">
        <w:t xml:space="preserve"> The </w:t>
      </w:r>
      <w:proofErr w:type="spellStart"/>
      <w:r w:rsidR="002A0E58">
        <w:t>gNB</w:t>
      </w:r>
      <w:proofErr w:type="spellEnd"/>
      <w:r w:rsidR="002A0E58">
        <w:t xml:space="preserve"> registers its capabilities in the SCF.</w:t>
      </w:r>
    </w:p>
    <w:p w14:paraId="7BCE3A00" w14:textId="583C19C4" w:rsidR="007B1783" w:rsidRDefault="00190AD6" w:rsidP="00190AD6">
      <w:pPr>
        <w:pStyle w:val="B1"/>
      </w:pPr>
      <w:r>
        <w:t>-</w:t>
      </w:r>
      <w:r>
        <w:tab/>
      </w:r>
      <w:r w:rsidR="007B1783" w:rsidRPr="00D76658">
        <w:t>SE selection is based on criteria from the service request</w:t>
      </w:r>
      <w:r w:rsidR="002A0E58">
        <w:t>. The selection criteria must include the</w:t>
      </w:r>
      <w:r w:rsidR="007B1783" w:rsidRPr="00D76658">
        <w:t xml:space="preserve"> sensing area, </w:t>
      </w:r>
      <w:r w:rsidR="002A0E58">
        <w:t xml:space="preserve">and optionally </w:t>
      </w:r>
      <w:r w:rsidR="007B1783" w:rsidRPr="00D76658">
        <w:t>sensing type and QoS requirements, matched against the registered capabilities of the SE.</w:t>
      </w:r>
    </w:p>
    <w:p w14:paraId="541E929E" w14:textId="74966037" w:rsidR="002A0E58" w:rsidRPr="00D76658" w:rsidRDefault="002A0E58" w:rsidP="002A0E58">
      <w:pPr>
        <w:pStyle w:val="B1"/>
      </w:pPr>
      <w:r>
        <w:t>-</w:t>
      </w:r>
      <w:r>
        <w:tab/>
        <w:t>The discovery and selection of the appropriate SPF(s) is the responsibility of the SCF</w:t>
      </w:r>
      <w:r>
        <w:t>, using the NRF if needed</w:t>
      </w:r>
      <w:r>
        <w:t>.</w:t>
      </w:r>
    </w:p>
    <w:p w14:paraId="31940AB6" w14:textId="77777777" w:rsidR="007B1783" w:rsidRPr="00BA1D71" w:rsidRDefault="007B1783" w:rsidP="00637685">
      <w:pPr>
        <w:pStyle w:val="Heading3"/>
      </w:pPr>
      <w:r w:rsidRPr="00BA1D71">
        <w:t>7.1.4</w:t>
      </w:r>
      <w:r w:rsidRPr="00BA1D71">
        <w:tab/>
        <w:t>Agreed Principles for KI#</w:t>
      </w:r>
      <w:r>
        <w:t>4</w:t>
      </w:r>
      <w:r w:rsidRPr="00BA1D71">
        <w:t>: Sensing Data and the Associated Information Collection and Transport</w:t>
      </w:r>
    </w:p>
    <w:p w14:paraId="1B3A34FF" w14:textId="68561A91" w:rsidR="00A35AC1" w:rsidRDefault="00A35AC1" w:rsidP="00A35AC1">
      <w:r>
        <w:t>The following interim principles apply for the collection and transport of the sensing data and associated information collection:</w:t>
      </w:r>
    </w:p>
    <w:p w14:paraId="176BB393" w14:textId="44434846" w:rsidR="007B1783" w:rsidRDefault="00A35AC1" w:rsidP="00A35AC1">
      <w:pPr>
        <w:pStyle w:val="B1"/>
      </w:pPr>
      <w:r>
        <w:t>-</w:t>
      </w:r>
      <w:r>
        <w:tab/>
      </w:r>
      <w:r w:rsidR="007B1783">
        <w:t>Sensing data is transported from the SE (</w:t>
      </w:r>
      <w:r w:rsidR="00180C71">
        <w:t xml:space="preserve">i.e. </w:t>
      </w:r>
      <w:proofErr w:type="spellStart"/>
      <w:r w:rsidR="007B1783">
        <w:t>gNB</w:t>
      </w:r>
      <w:proofErr w:type="spellEnd"/>
      <w:r w:rsidR="007B1783">
        <w:t xml:space="preserve">) to the </w:t>
      </w:r>
      <w:r w:rsidR="00C522AC">
        <w:t>SF</w:t>
      </w:r>
      <w:r w:rsidR="007B1783">
        <w:t>. If the functional split is used, sensing data is transported directly from the SE (</w:t>
      </w:r>
      <w:r w:rsidR="00180C71">
        <w:t xml:space="preserve">i.e. </w:t>
      </w:r>
      <w:proofErr w:type="spellStart"/>
      <w:r w:rsidR="007B1783">
        <w:t>gNB</w:t>
      </w:r>
      <w:proofErr w:type="spellEnd"/>
      <w:r w:rsidR="007B1783">
        <w:t xml:space="preserve">) to the SPF. </w:t>
      </w:r>
    </w:p>
    <w:p w14:paraId="19D4BE82" w14:textId="6480339F" w:rsidR="007B1783" w:rsidRDefault="00A35AC1" w:rsidP="00A35AC1">
      <w:pPr>
        <w:pStyle w:val="B1"/>
      </w:pPr>
      <w:r>
        <w:t>-</w:t>
      </w:r>
      <w:r>
        <w:tab/>
      </w:r>
      <w:r w:rsidR="007B1783">
        <w:t>The transport of sensing data can be achieved via:</w:t>
      </w:r>
    </w:p>
    <w:p w14:paraId="119D4C3C" w14:textId="5E488B90" w:rsidR="007B1783" w:rsidRDefault="00A35AC1" w:rsidP="00A35AC1">
      <w:pPr>
        <w:pStyle w:val="B2"/>
      </w:pPr>
      <w:r>
        <w:t>-</w:t>
      </w:r>
      <w:r>
        <w:tab/>
      </w:r>
      <w:r w:rsidR="007B1783">
        <w:t xml:space="preserve">A direct data connection (e.g. a data tunnel) between the </w:t>
      </w:r>
      <w:proofErr w:type="spellStart"/>
      <w:r w:rsidR="00180C71">
        <w:t>gNB</w:t>
      </w:r>
      <w:proofErr w:type="spellEnd"/>
      <w:r w:rsidR="007B1783">
        <w:t xml:space="preserve"> and the SPF for efficient transport of large data volumes.</w:t>
      </w:r>
    </w:p>
    <w:p w14:paraId="5A824674" w14:textId="21107114" w:rsidR="007B1783" w:rsidRDefault="00A35AC1" w:rsidP="00A35AC1">
      <w:pPr>
        <w:pStyle w:val="B1"/>
      </w:pPr>
      <w:r>
        <w:t>-</w:t>
      </w:r>
      <w:r>
        <w:tab/>
      </w:r>
      <w:r w:rsidR="007B1783">
        <w:t>The SCF determines the transport method and provides the necessary connection information to the SE</w:t>
      </w:r>
      <w:r w:rsidR="00063EAD">
        <w:t xml:space="preserve"> (i.e. </w:t>
      </w:r>
      <w:proofErr w:type="spellStart"/>
      <w:r w:rsidR="00063EAD">
        <w:t>gNB</w:t>
      </w:r>
      <w:proofErr w:type="spellEnd"/>
      <w:r w:rsidR="00063EAD">
        <w:t>)</w:t>
      </w:r>
      <w:r w:rsidR="007B1783">
        <w:t>.</w:t>
      </w:r>
    </w:p>
    <w:p w14:paraId="30C0549B" w14:textId="4E7A781A" w:rsidR="000D25B7" w:rsidRDefault="000D25B7" w:rsidP="00D36AB1">
      <w:pPr>
        <w:pStyle w:val="B1"/>
      </w:pPr>
      <w:r>
        <w:t>-</w:t>
      </w:r>
      <w:r>
        <w:tab/>
        <w:t xml:space="preserve">The SCF </w:t>
      </w:r>
      <w:r>
        <w:t xml:space="preserve">configures the processing of the sensing data at the relevant SPF(s) in the 5GC, which may exchange intermediate processed data before </w:t>
      </w:r>
      <w:proofErr w:type="gramStart"/>
      <w:r>
        <w:t>final result</w:t>
      </w:r>
      <w:proofErr w:type="gramEnd"/>
      <w:r>
        <w:t xml:space="preserve"> is calculated</w:t>
      </w:r>
      <w:r>
        <w:t>.</w:t>
      </w:r>
    </w:p>
    <w:p w14:paraId="52D5B3DF" w14:textId="77777777" w:rsidR="007B1783" w:rsidRDefault="007B1783" w:rsidP="007B1783">
      <w:pPr>
        <w:rPr>
          <w:rFonts w:ascii="Arial" w:hAnsi="Arial"/>
          <w:sz w:val="28"/>
        </w:rPr>
      </w:pPr>
      <w:r w:rsidRPr="00BA1D71">
        <w:rPr>
          <w:rFonts w:ascii="Arial" w:hAnsi="Arial"/>
          <w:sz w:val="28"/>
        </w:rPr>
        <w:t>7.1.</w:t>
      </w:r>
      <w:r>
        <w:rPr>
          <w:rFonts w:ascii="Arial" w:hAnsi="Arial"/>
          <w:sz w:val="28"/>
        </w:rPr>
        <w:t>5</w:t>
      </w:r>
      <w:r w:rsidRPr="00BA1D71">
        <w:rPr>
          <w:rFonts w:ascii="Arial" w:hAnsi="Arial"/>
          <w:sz w:val="28"/>
        </w:rPr>
        <w:tab/>
        <w:t>Agreed Principles for KI#</w:t>
      </w:r>
      <w:r>
        <w:rPr>
          <w:rFonts w:ascii="Arial" w:hAnsi="Arial"/>
          <w:sz w:val="28"/>
        </w:rPr>
        <w:t>5</w:t>
      </w:r>
      <w:r w:rsidRPr="00BA1D71">
        <w:rPr>
          <w:rFonts w:ascii="Arial" w:hAnsi="Arial"/>
          <w:sz w:val="28"/>
        </w:rPr>
        <w:t>: Sensing Result Exposure</w:t>
      </w:r>
    </w:p>
    <w:p w14:paraId="34079BCD" w14:textId="04E02DAF" w:rsidR="001A3730" w:rsidRDefault="001A3730" w:rsidP="001A3730">
      <w:r>
        <w:t>The following interim principles apply for the exposure of sensing result:</w:t>
      </w:r>
    </w:p>
    <w:p w14:paraId="6B6242C8" w14:textId="3E5A94B4" w:rsidR="007B1783" w:rsidRDefault="004068BF" w:rsidP="004068BF">
      <w:pPr>
        <w:pStyle w:val="B1"/>
      </w:pPr>
      <w:r>
        <w:t>-</w:t>
      </w:r>
      <w:r>
        <w:tab/>
      </w:r>
      <w:r w:rsidR="007B1783">
        <w:t xml:space="preserve">The SCF is responsible for exposing the final sensing result </w:t>
      </w:r>
      <w:bookmarkStart w:id="17" w:name="_Hlk209079603"/>
      <w:r w:rsidR="007B1783">
        <w:t>to the authorized sensing service consumer (AF).</w:t>
      </w:r>
      <w:bookmarkEnd w:id="17"/>
    </w:p>
    <w:p w14:paraId="33A8EB84" w14:textId="437A7E7B" w:rsidR="007B1783" w:rsidRDefault="004068BF" w:rsidP="004068BF">
      <w:pPr>
        <w:pStyle w:val="B2"/>
      </w:pPr>
      <w:r>
        <w:t>-</w:t>
      </w:r>
      <w:r>
        <w:tab/>
      </w:r>
      <w:r w:rsidR="007B1783">
        <w:t xml:space="preserve">If the functional split is used, it is an option, that the SCF </w:t>
      </w:r>
      <w:r w:rsidR="00350754">
        <w:t>configures</w:t>
      </w:r>
      <w:r w:rsidR="007B1783">
        <w:t xml:space="preserve"> the SPF to deliver the result to the authorized sensing service consumer (AF)</w:t>
      </w:r>
      <w:r w:rsidR="00350754">
        <w:t xml:space="preserve"> directly</w:t>
      </w:r>
      <w:r w:rsidR="007B1783">
        <w:t>.</w:t>
      </w:r>
    </w:p>
    <w:p w14:paraId="72600057" w14:textId="02CB4B44" w:rsidR="007B1783" w:rsidRPr="00D76658" w:rsidRDefault="004068BF" w:rsidP="004068BF">
      <w:pPr>
        <w:pStyle w:val="B1"/>
      </w:pPr>
      <w:r>
        <w:t>-</w:t>
      </w:r>
      <w:r>
        <w:tab/>
      </w:r>
      <w:r w:rsidR="007B1783" w:rsidRPr="00D76658">
        <w:t>For untrusted AFs, the sensing result is always exposed via the NEF.</w:t>
      </w:r>
    </w:p>
    <w:p w14:paraId="67F9FE31" w14:textId="7FF7E1C1" w:rsidR="007B1783" w:rsidRDefault="004068BF" w:rsidP="004068BF">
      <w:pPr>
        <w:pStyle w:val="B1"/>
      </w:pPr>
      <w:r>
        <w:t>-</w:t>
      </w:r>
      <w:r>
        <w:tab/>
      </w:r>
      <w:r w:rsidR="007B1783">
        <w:t>The result exposure mechanism supports one-time (on-demand), periodic, and event-triggered reporting.</w:t>
      </w:r>
    </w:p>
    <w:p w14:paraId="7C998FEA" w14:textId="77777777" w:rsidR="007B1783" w:rsidRPr="00BA1D71" w:rsidRDefault="007B1783" w:rsidP="00637685">
      <w:pPr>
        <w:pStyle w:val="Heading3"/>
      </w:pPr>
      <w:r w:rsidRPr="00BA1D71">
        <w:t>7.1.</w:t>
      </w:r>
      <w:r>
        <w:t>6</w:t>
      </w:r>
      <w:r w:rsidRPr="00BA1D71">
        <w:tab/>
        <w:t>Agreed Principles for KI#</w:t>
      </w:r>
      <w:r>
        <w:t>6</w:t>
      </w:r>
      <w:r w:rsidRPr="00BA1D71">
        <w:t>: Configuration of Parameters for Sensing Entities</w:t>
      </w:r>
    </w:p>
    <w:p w14:paraId="26C87BF7" w14:textId="5DA77E25" w:rsidR="001A3730" w:rsidRDefault="001A3730" w:rsidP="001A3730">
      <w:r>
        <w:t>The following interim principles apply for the configuration of parameters for sensing entities:</w:t>
      </w:r>
    </w:p>
    <w:p w14:paraId="2A32F65A" w14:textId="75D52F34" w:rsidR="007B1783" w:rsidRDefault="001A3730" w:rsidP="001A3730">
      <w:pPr>
        <w:pStyle w:val="B1"/>
      </w:pPr>
      <w:r>
        <w:t>-</w:t>
      </w:r>
      <w:r>
        <w:tab/>
      </w:r>
      <w:r w:rsidR="007B1783">
        <w:t>The SCF is responsible for providing the operational configuration parameters to the selected SE (</w:t>
      </w:r>
      <w:r w:rsidR="00A17950">
        <w:t xml:space="preserve">i.e. </w:t>
      </w:r>
      <w:proofErr w:type="spellStart"/>
      <w:r w:rsidR="007B1783">
        <w:t>gNB</w:t>
      </w:r>
      <w:proofErr w:type="spellEnd"/>
      <w:r w:rsidR="007B1783">
        <w:t>).</w:t>
      </w:r>
    </w:p>
    <w:p w14:paraId="00219538" w14:textId="1BE7CDE5" w:rsidR="007B1783" w:rsidRDefault="001A3730" w:rsidP="001A3730">
      <w:pPr>
        <w:pStyle w:val="B1"/>
      </w:pPr>
      <w:r>
        <w:t>-</w:t>
      </w:r>
      <w:r>
        <w:tab/>
      </w:r>
      <w:r w:rsidR="007B1783">
        <w:t>Configuration parameters are derived from the AF's service request and the SF's internal logic.</w:t>
      </w:r>
    </w:p>
    <w:p w14:paraId="23663380" w14:textId="4DC575CC" w:rsidR="007B1783" w:rsidRDefault="001A3730" w:rsidP="001A3730">
      <w:pPr>
        <w:pStyle w:val="B1"/>
      </w:pPr>
      <w:r>
        <w:t>-</w:t>
      </w:r>
      <w:r>
        <w:tab/>
      </w:r>
      <w:r w:rsidR="007B1783">
        <w:t xml:space="preserve">The delivery of configuration parameters from the SCF to the SE </w:t>
      </w:r>
      <w:r w:rsidR="006337E7">
        <w:t>is</w:t>
      </w:r>
      <w:r w:rsidR="007B1783">
        <w:t xml:space="preserve"> performed directly from SCF to SE. </w:t>
      </w:r>
    </w:p>
    <w:p w14:paraId="20D166E0" w14:textId="77777777" w:rsidR="001A3730" w:rsidRPr="00B26AE5" w:rsidRDefault="001A3730" w:rsidP="001A3730">
      <w:pPr>
        <w:pStyle w:val="B1"/>
        <w:rPr>
          <w:lang w:val="en-US"/>
        </w:rPr>
      </w:pPr>
    </w:p>
    <w:p w14:paraId="22D28B26" w14:textId="77777777" w:rsidR="007B1783" w:rsidRPr="0042466D" w:rsidRDefault="007B1783" w:rsidP="007B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bookmarkEnd w:id="7"/>
    <w:bookmarkEnd w:id="13"/>
    <w:bookmarkEnd w:id="14"/>
    <w:bookmarkEnd w:id="15"/>
    <w:bookmarkEnd w:id="16"/>
    <w:p w14:paraId="6565E8EE" w14:textId="77777777" w:rsidR="007B1783" w:rsidRDefault="007B1783" w:rsidP="007B1783"/>
    <w:p w14:paraId="30B87405" w14:textId="77777777" w:rsidR="009518E2" w:rsidRPr="007B1783" w:rsidRDefault="009518E2" w:rsidP="007B1783"/>
    <w:sectPr w:rsidR="009518E2" w:rsidRPr="007B1783" w:rsidSect="007B1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C7E0" w14:textId="77777777" w:rsidR="000C3172" w:rsidRDefault="000C3172">
      <w:r>
        <w:separator/>
      </w:r>
    </w:p>
  </w:endnote>
  <w:endnote w:type="continuationSeparator" w:id="0">
    <w:p w14:paraId="0060B25E" w14:textId="77777777" w:rsidR="000C3172" w:rsidRDefault="000C3172">
      <w:r>
        <w:continuationSeparator/>
      </w:r>
    </w:p>
  </w:endnote>
  <w:endnote w:type="continuationNotice" w:id="1">
    <w:p w14:paraId="6CE5DD75" w14:textId="77777777" w:rsidR="000C3172" w:rsidRDefault="000C31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1DFC" w14:textId="77777777" w:rsidR="000C3172" w:rsidRDefault="000C3172">
      <w:r>
        <w:separator/>
      </w:r>
    </w:p>
  </w:footnote>
  <w:footnote w:type="continuationSeparator" w:id="0">
    <w:p w14:paraId="2268FF69" w14:textId="77777777" w:rsidR="000C3172" w:rsidRDefault="000C3172">
      <w:r>
        <w:continuationSeparator/>
      </w:r>
    </w:p>
  </w:footnote>
  <w:footnote w:type="continuationNotice" w:id="1">
    <w:p w14:paraId="7A972209" w14:textId="77777777" w:rsidR="000C3172" w:rsidRDefault="000C31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3D65665"/>
    <w:multiLevelType w:val="hybridMultilevel"/>
    <w:tmpl w:val="71DCA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D870172"/>
    <w:multiLevelType w:val="hybridMultilevel"/>
    <w:tmpl w:val="00DEA4AA"/>
    <w:lvl w:ilvl="0" w:tplc="08090017">
      <w:start w:val="1"/>
      <w:numFmt w:val="lowerLetter"/>
      <w:lvlText w:val="%1)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4075924"/>
    <w:multiLevelType w:val="hybridMultilevel"/>
    <w:tmpl w:val="0F023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E43A6"/>
    <w:multiLevelType w:val="hybridMultilevel"/>
    <w:tmpl w:val="FD16C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E7AB8"/>
    <w:multiLevelType w:val="hybridMultilevel"/>
    <w:tmpl w:val="6A1C31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 w15:restartNumberingAfterBreak="0">
    <w:nsid w:val="3E4E6B1B"/>
    <w:multiLevelType w:val="hybridMultilevel"/>
    <w:tmpl w:val="6C186A1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9F38FC"/>
    <w:multiLevelType w:val="hybridMultilevel"/>
    <w:tmpl w:val="B6C2B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12879"/>
    <w:multiLevelType w:val="hybridMultilevel"/>
    <w:tmpl w:val="EDC8A4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5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3121F5A"/>
    <w:multiLevelType w:val="hybridMultilevel"/>
    <w:tmpl w:val="095C5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64D1472"/>
    <w:multiLevelType w:val="hybridMultilevel"/>
    <w:tmpl w:val="F86AA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1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54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6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1"/>
  </w:num>
  <w:num w:numId="6" w16cid:durableId="881526037">
    <w:abstractNumId w:val="5"/>
  </w:num>
  <w:num w:numId="7" w16cid:durableId="1742094300">
    <w:abstractNumId w:val="44"/>
  </w:num>
  <w:num w:numId="8" w16cid:durableId="1244218778">
    <w:abstractNumId w:val="52"/>
  </w:num>
  <w:num w:numId="9" w16cid:durableId="1865052966">
    <w:abstractNumId w:val="39"/>
  </w:num>
  <w:num w:numId="10" w16cid:durableId="5352348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41"/>
  </w:num>
  <w:num w:numId="13" w16cid:durableId="843938902">
    <w:abstractNumId w:val="18"/>
  </w:num>
  <w:num w:numId="14" w16cid:durableId="634413565">
    <w:abstractNumId w:val="49"/>
  </w:num>
  <w:num w:numId="15" w16cid:durableId="1546798800">
    <w:abstractNumId w:val="51"/>
  </w:num>
  <w:num w:numId="16" w16cid:durableId="1617757516">
    <w:abstractNumId w:val="10"/>
  </w:num>
  <w:num w:numId="17" w16cid:durableId="935600461">
    <w:abstractNumId w:val="50"/>
  </w:num>
  <w:num w:numId="18" w16cid:durableId="1534919743">
    <w:abstractNumId w:val="27"/>
  </w:num>
  <w:num w:numId="19" w16cid:durableId="1966236424">
    <w:abstractNumId w:val="12"/>
  </w:num>
  <w:num w:numId="20" w16cid:durableId="1884517658">
    <w:abstractNumId w:val="56"/>
  </w:num>
  <w:num w:numId="21" w16cid:durableId="318383894">
    <w:abstractNumId w:val="55"/>
  </w:num>
  <w:num w:numId="22" w16cid:durableId="1870877272">
    <w:abstractNumId w:val="25"/>
  </w:num>
  <w:num w:numId="23" w16cid:durableId="1148084500">
    <w:abstractNumId w:val="22"/>
  </w:num>
  <w:num w:numId="24" w16cid:durableId="653753281">
    <w:abstractNumId w:val="34"/>
  </w:num>
  <w:num w:numId="25" w16cid:durableId="515846964">
    <w:abstractNumId w:val="7"/>
  </w:num>
  <w:num w:numId="26" w16cid:durableId="514460524">
    <w:abstractNumId w:val="48"/>
  </w:num>
  <w:num w:numId="27" w16cid:durableId="822546311">
    <w:abstractNumId w:val="8"/>
  </w:num>
  <w:num w:numId="28" w16cid:durableId="691031757">
    <w:abstractNumId w:val="21"/>
  </w:num>
  <w:num w:numId="29" w16cid:durableId="1317880312">
    <w:abstractNumId w:val="42"/>
  </w:num>
  <w:num w:numId="30" w16cid:durableId="252785173">
    <w:abstractNumId w:val="24"/>
  </w:num>
  <w:num w:numId="31" w16cid:durableId="694502728">
    <w:abstractNumId w:val="30"/>
  </w:num>
  <w:num w:numId="32" w16cid:durableId="1766420618">
    <w:abstractNumId w:val="45"/>
  </w:num>
  <w:num w:numId="33" w16cid:durableId="499390169">
    <w:abstractNumId w:val="26"/>
  </w:num>
  <w:num w:numId="34" w16cid:durableId="1418094366">
    <w:abstractNumId w:val="35"/>
  </w:num>
  <w:num w:numId="35" w16cid:durableId="559485853">
    <w:abstractNumId w:val="54"/>
  </w:num>
  <w:num w:numId="36" w16cid:durableId="464927765">
    <w:abstractNumId w:val="17"/>
  </w:num>
  <w:num w:numId="37" w16cid:durableId="1238247140">
    <w:abstractNumId w:val="29"/>
  </w:num>
  <w:num w:numId="38" w16cid:durableId="312176147">
    <w:abstractNumId w:val="43"/>
  </w:num>
  <w:num w:numId="39" w16cid:durableId="1417482933">
    <w:abstractNumId w:val="37"/>
  </w:num>
  <w:num w:numId="40" w16cid:durableId="986477140">
    <w:abstractNumId w:val="14"/>
  </w:num>
  <w:num w:numId="41" w16cid:durableId="728963682">
    <w:abstractNumId w:val="36"/>
  </w:num>
  <w:num w:numId="42" w16cid:durableId="1891846197">
    <w:abstractNumId w:val="4"/>
  </w:num>
  <w:num w:numId="43" w16cid:durableId="1967851380">
    <w:abstractNumId w:val="9"/>
  </w:num>
  <w:num w:numId="44" w16cid:durableId="1368530034">
    <w:abstractNumId w:val="53"/>
  </w:num>
  <w:num w:numId="45" w16cid:durableId="534126097">
    <w:abstractNumId w:val="47"/>
  </w:num>
  <w:num w:numId="46" w16cid:durableId="468132793">
    <w:abstractNumId w:val="46"/>
  </w:num>
  <w:num w:numId="47" w16cid:durableId="240020835">
    <w:abstractNumId w:val="15"/>
  </w:num>
  <w:num w:numId="48" w16cid:durableId="2046562206">
    <w:abstractNumId w:val="33"/>
  </w:num>
  <w:num w:numId="49" w16cid:durableId="730735161">
    <w:abstractNumId w:val="16"/>
  </w:num>
  <w:num w:numId="50" w16cid:durableId="768086261">
    <w:abstractNumId w:val="32"/>
  </w:num>
  <w:num w:numId="51" w16cid:durableId="1633487115">
    <w:abstractNumId w:val="23"/>
  </w:num>
  <w:num w:numId="52" w16cid:durableId="311494473">
    <w:abstractNumId w:val="28"/>
  </w:num>
  <w:num w:numId="53" w16cid:durableId="1413427428">
    <w:abstractNumId w:val="31"/>
  </w:num>
  <w:num w:numId="54" w16cid:durableId="1730883243">
    <w:abstractNumId w:val="6"/>
  </w:num>
  <w:num w:numId="55" w16cid:durableId="406269631">
    <w:abstractNumId w:val="19"/>
  </w:num>
  <w:num w:numId="56" w16cid:durableId="1047487600">
    <w:abstractNumId w:val="40"/>
  </w:num>
  <w:num w:numId="57" w16cid:durableId="1452280753">
    <w:abstractNumId w:val="20"/>
  </w:num>
  <w:num w:numId="58" w16cid:durableId="994332959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BC0"/>
    <w:rsid w:val="000344BF"/>
    <w:rsid w:val="000355AC"/>
    <w:rsid w:val="0003575B"/>
    <w:rsid w:val="0004333E"/>
    <w:rsid w:val="000436A5"/>
    <w:rsid w:val="00043B1A"/>
    <w:rsid w:val="00045053"/>
    <w:rsid w:val="00045599"/>
    <w:rsid w:val="000457B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425"/>
    <w:rsid w:val="00060FD0"/>
    <w:rsid w:val="00061982"/>
    <w:rsid w:val="0006360F"/>
    <w:rsid w:val="00063D50"/>
    <w:rsid w:val="00063EAD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B14"/>
    <w:rsid w:val="000934A6"/>
    <w:rsid w:val="00095E32"/>
    <w:rsid w:val="0009618B"/>
    <w:rsid w:val="00097DCE"/>
    <w:rsid w:val="000A0E35"/>
    <w:rsid w:val="000A1EDD"/>
    <w:rsid w:val="000A2307"/>
    <w:rsid w:val="000A2C6C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ADE"/>
    <w:rsid w:val="000B6610"/>
    <w:rsid w:val="000B6A70"/>
    <w:rsid w:val="000B6EE4"/>
    <w:rsid w:val="000C172D"/>
    <w:rsid w:val="000C25A1"/>
    <w:rsid w:val="000C29D5"/>
    <w:rsid w:val="000C3172"/>
    <w:rsid w:val="000C515B"/>
    <w:rsid w:val="000C5B4D"/>
    <w:rsid w:val="000C7697"/>
    <w:rsid w:val="000D0154"/>
    <w:rsid w:val="000D0BB3"/>
    <w:rsid w:val="000D18AF"/>
    <w:rsid w:val="000D1B5B"/>
    <w:rsid w:val="000D1EC0"/>
    <w:rsid w:val="000D25B7"/>
    <w:rsid w:val="000D29B2"/>
    <w:rsid w:val="000D2C28"/>
    <w:rsid w:val="000E1145"/>
    <w:rsid w:val="000E1347"/>
    <w:rsid w:val="000E1E2C"/>
    <w:rsid w:val="000E2A62"/>
    <w:rsid w:val="000E3D85"/>
    <w:rsid w:val="000E672B"/>
    <w:rsid w:val="000F0D2E"/>
    <w:rsid w:val="000F1C15"/>
    <w:rsid w:val="000F23E8"/>
    <w:rsid w:val="000F291D"/>
    <w:rsid w:val="000F2D3B"/>
    <w:rsid w:val="000F3086"/>
    <w:rsid w:val="000F32E2"/>
    <w:rsid w:val="000F3EE1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010"/>
    <w:rsid w:val="00105548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48A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50303"/>
    <w:rsid w:val="001522D5"/>
    <w:rsid w:val="001531B2"/>
    <w:rsid w:val="001532CE"/>
    <w:rsid w:val="00153A42"/>
    <w:rsid w:val="00153B94"/>
    <w:rsid w:val="00154E0B"/>
    <w:rsid w:val="00155102"/>
    <w:rsid w:val="00155618"/>
    <w:rsid w:val="001556BB"/>
    <w:rsid w:val="0015690A"/>
    <w:rsid w:val="001613E9"/>
    <w:rsid w:val="00161556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8045D"/>
    <w:rsid w:val="00180C71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8F3"/>
    <w:rsid w:val="00190AD6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3730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FFB"/>
    <w:rsid w:val="001C21F4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50D8"/>
    <w:rsid w:val="001D6911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DC9"/>
    <w:rsid w:val="00205AC7"/>
    <w:rsid w:val="002062C0"/>
    <w:rsid w:val="00206B1F"/>
    <w:rsid w:val="00207497"/>
    <w:rsid w:val="00207E55"/>
    <w:rsid w:val="00210ED0"/>
    <w:rsid w:val="00212E5F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302A"/>
    <w:rsid w:val="00223D7E"/>
    <w:rsid w:val="00224062"/>
    <w:rsid w:val="00224A07"/>
    <w:rsid w:val="00224E7C"/>
    <w:rsid w:val="00225B30"/>
    <w:rsid w:val="0022714C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6700"/>
    <w:rsid w:val="00267E46"/>
    <w:rsid w:val="00270087"/>
    <w:rsid w:val="002717FD"/>
    <w:rsid w:val="00271D47"/>
    <w:rsid w:val="0027208E"/>
    <w:rsid w:val="00272F7A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2304"/>
    <w:rsid w:val="00292796"/>
    <w:rsid w:val="00292830"/>
    <w:rsid w:val="00293243"/>
    <w:rsid w:val="00295FCE"/>
    <w:rsid w:val="0029612E"/>
    <w:rsid w:val="002A04AD"/>
    <w:rsid w:val="002A0E58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628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415E"/>
    <w:rsid w:val="00334E4F"/>
    <w:rsid w:val="00335E70"/>
    <w:rsid w:val="003366BD"/>
    <w:rsid w:val="00340611"/>
    <w:rsid w:val="003410E4"/>
    <w:rsid w:val="003419FB"/>
    <w:rsid w:val="00342321"/>
    <w:rsid w:val="0034298A"/>
    <w:rsid w:val="00343E71"/>
    <w:rsid w:val="0034453A"/>
    <w:rsid w:val="00345223"/>
    <w:rsid w:val="003456E2"/>
    <w:rsid w:val="00345E2C"/>
    <w:rsid w:val="00346350"/>
    <w:rsid w:val="0034729F"/>
    <w:rsid w:val="003473AB"/>
    <w:rsid w:val="00347BCA"/>
    <w:rsid w:val="00350754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C"/>
    <w:rsid w:val="00397BD6"/>
    <w:rsid w:val="003A1F3F"/>
    <w:rsid w:val="003A3642"/>
    <w:rsid w:val="003A4361"/>
    <w:rsid w:val="003A45FA"/>
    <w:rsid w:val="003A4659"/>
    <w:rsid w:val="003A612C"/>
    <w:rsid w:val="003A62FD"/>
    <w:rsid w:val="003B2B9C"/>
    <w:rsid w:val="003B4948"/>
    <w:rsid w:val="003B569E"/>
    <w:rsid w:val="003B78C9"/>
    <w:rsid w:val="003B7926"/>
    <w:rsid w:val="003B7F86"/>
    <w:rsid w:val="003C122B"/>
    <w:rsid w:val="003C168A"/>
    <w:rsid w:val="003C1F68"/>
    <w:rsid w:val="003C28A6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1330"/>
    <w:rsid w:val="003F168C"/>
    <w:rsid w:val="003F1EC9"/>
    <w:rsid w:val="003F2943"/>
    <w:rsid w:val="003F3E17"/>
    <w:rsid w:val="003F44F4"/>
    <w:rsid w:val="003F52B2"/>
    <w:rsid w:val="003F672A"/>
    <w:rsid w:val="003F6C89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8BF"/>
    <w:rsid w:val="00406E11"/>
    <w:rsid w:val="00407904"/>
    <w:rsid w:val="00412126"/>
    <w:rsid w:val="00412701"/>
    <w:rsid w:val="00413F94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31DF3"/>
    <w:rsid w:val="00433519"/>
    <w:rsid w:val="00433A23"/>
    <w:rsid w:val="00434FB3"/>
    <w:rsid w:val="004357D2"/>
    <w:rsid w:val="00437870"/>
    <w:rsid w:val="00440414"/>
    <w:rsid w:val="0044056D"/>
    <w:rsid w:val="004412CD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2060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46F3"/>
    <w:rsid w:val="004D4799"/>
    <w:rsid w:val="004D4FAA"/>
    <w:rsid w:val="004D55C2"/>
    <w:rsid w:val="004D56B7"/>
    <w:rsid w:val="004D5859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F02FD"/>
    <w:rsid w:val="004F1663"/>
    <w:rsid w:val="004F1725"/>
    <w:rsid w:val="004F2FEA"/>
    <w:rsid w:val="004F4025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1131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D98"/>
    <w:rsid w:val="0053586B"/>
    <w:rsid w:val="0054020A"/>
    <w:rsid w:val="00540CAC"/>
    <w:rsid w:val="005410F6"/>
    <w:rsid w:val="0054191D"/>
    <w:rsid w:val="00541F74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10B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440F"/>
    <w:rsid w:val="005A44A8"/>
    <w:rsid w:val="005A65B3"/>
    <w:rsid w:val="005A70F1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795D"/>
    <w:rsid w:val="005C00CA"/>
    <w:rsid w:val="005C0265"/>
    <w:rsid w:val="005C0CD3"/>
    <w:rsid w:val="005C1A15"/>
    <w:rsid w:val="005C389D"/>
    <w:rsid w:val="005C390B"/>
    <w:rsid w:val="005C4101"/>
    <w:rsid w:val="005C518D"/>
    <w:rsid w:val="005C51F5"/>
    <w:rsid w:val="005C66E5"/>
    <w:rsid w:val="005C7096"/>
    <w:rsid w:val="005C761B"/>
    <w:rsid w:val="005D1A67"/>
    <w:rsid w:val="005D213F"/>
    <w:rsid w:val="005D3A73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33CF"/>
    <w:rsid w:val="005F44B0"/>
    <w:rsid w:val="005F6CA6"/>
    <w:rsid w:val="005F7046"/>
    <w:rsid w:val="005F73D9"/>
    <w:rsid w:val="00602200"/>
    <w:rsid w:val="00602389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6006"/>
    <w:rsid w:val="00626099"/>
    <w:rsid w:val="006272F7"/>
    <w:rsid w:val="00631558"/>
    <w:rsid w:val="0063274E"/>
    <w:rsid w:val="00633631"/>
    <w:rsid w:val="006336A0"/>
    <w:rsid w:val="006337E7"/>
    <w:rsid w:val="00634646"/>
    <w:rsid w:val="00635ED9"/>
    <w:rsid w:val="006368F6"/>
    <w:rsid w:val="00636BC5"/>
    <w:rsid w:val="00637685"/>
    <w:rsid w:val="00637D04"/>
    <w:rsid w:val="006406B1"/>
    <w:rsid w:val="00642467"/>
    <w:rsid w:val="006434AF"/>
    <w:rsid w:val="006456C8"/>
    <w:rsid w:val="00645C90"/>
    <w:rsid w:val="0064722C"/>
    <w:rsid w:val="00647EBB"/>
    <w:rsid w:val="00651540"/>
    <w:rsid w:val="00651D78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281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2449"/>
    <w:rsid w:val="006C44D4"/>
    <w:rsid w:val="006C47EF"/>
    <w:rsid w:val="006C4B22"/>
    <w:rsid w:val="006C6555"/>
    <w:rsid w:val="006C6B92"/>
    <w:rsid w:val="006C77B0"/>
    <w:rsid w:val="006D0BAF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2A9"/>
    <w:rsid w:val="006D57EF"/>
    <w:rsid w:val="006D6168"/>
    <w:rsid w:val="006D6285"/>
    <w:rsid w:val="006D707F"/>
    <w:rsid w:val="006D79CF"/>
    <w:rsid w:val="006E06D0"/>
    <w:rsid w:val="006E1DCB"/>
    <w:rsid w:val="006E3AD1"/>
    <w:rsid w:val="006E3BC6"/>
    <w:rsid w:val="006E7BE7"/>
    <w:rsid w:val="006E7EE7"/>
    <w:rsid w:val="006F0351"/>
    <w:rsid w:val="006F1CD3"/>
    <w:rsid w:val="006F2320"/>
    <w:rsid w:val="006F2C11"/>
    <w:rsid w:val="006F4930"/>
    <w:rsid w:val="006F4A97"/>
    <w:rsid w:val="006F5A24"/>
    <w:rsid w:val="006F6260"/>
    <w:rsid w:val="006F6984"/>
    <w:rsid w:val="006F6D13"/>
    <w:rsid w:val="006F74B1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980"/>
    <w:rsid w:val="00715A1D"/>
    <w:rsid w:val="00716A89"/>
    <w:rsid w:val="007170E6"/>
    <w:rsid w:val="007206ED"/>
    <w:rsid w:val="00721877"/>
    <w:rsid w:val="00721BF1"/>
    <w:rsid w:val="0072303C"/>
    <w:rsid w:val="007248DB"/>
    <w:rsid w:val="00724B5C"/>
    <w:rsid w:val="00725A33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3B0D"/>
    <w:rsid w:val="00734765"/>
    <w:rsid w:val="00735251"/>
    <w:rsid w:val="00735EFB"/>
    <w:rsid w:val="00737224"/>
    <w:rsid w:val="007416CA"/>
    <w:rsid w:val="007418E8"/>
    <w:rsid w:val="007420C7"/>
    <w:rsid w:val="00742EAC"/>
    <w:rsid w:val="00743633"/>
    <w:rsid w:val="00743765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CB3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672"/>
    <w:rsid w:val="00773924"/>
    <w:rsid w:val="007740E0"/>
    <w:rsid w:val="007769F5"/>
    <w:rsid w:val="00777227"/>
    <w:rsid w:val="00777303"/>
    <w:rsid w:val="007814A6"/>
    <w:rsid w:val="007823B7"/>
    <w:rsid w:val="00784593"/>
    <w:rsid w:val="00784B67"/>
    <w:rsid w:val="00785255"/>
    <w:rsid w:val="00785F89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783"/>
    <w:rsid w:val="007B19EA"/>
    <w:rsid w:val="007B2424"/>
    <w:rsid w:val="007B395A"/>
    <w:rsid w:val="007B3E2E"/>
    <w:rsid w:val="007B4B7C"/>
    <w:rsid w:val="007B5A10"/>
    <w:rsid w:val="007B5A40"/>
    <w:rsid w:val="007B601E"/>
    <w:rsid w:val="007B7D58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F19C8"/>
    <w:rsid w:val="007F2603"/>
    <w:rsid w:val="007F300B"/>
    <w:rsid w:val="007F4978"/>
    <w:rsid w:val="007F4AE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10377"/>
    <w:rsid w:val="00810507"/>
    <w:rsid w:val="0081121E"/>
    <w:rsid w:val="00811DBA"/>
    <w:rsid w:val="00812B6F"/>
    <w:rsid w:val="008131FC"/>
    <w:rsid w:val="00813212"/>
    <w:rsid w:val="0081331B"/>
    <w:rsid w:val="00813348"/>
    <w:rsid w:val="008136B2"/>
    <w:rsid w:val="00814CB0"/>
    <w:rsid w:val="00815245"/>
    <w:rsid w:val="00815292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D2D"/>
    <w:rsid w:val="00886CBD"/>
    <w:rsid w:val="00887486"/>
    <w:rsid w:val="00892BFC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4E70"/>
    <w:rsid w:val="008C71B0"/>
    <w:rsid w:val="008C72EB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41BD"/>
    <w:rsid w:val="00910155"/>
    <w:rsid w:val="0091046A"/>
    <w:rsid w:val="00911635"/>
    <w:rsid w:val="0091254F"/>
    <w:rsid w:val="00912C71"/>
    <w:rsid w:val="00913015"/>
    <w:rsid w:val="0091346D"/>
    <w:rsid w:val="00913A23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73FC"/>
    <w:rsid w:val="009412B0"/>
    <w:rsid w:val="009426D1"/>
    <w:rsid w:val="00942B50"/>
    <w:rsid w:val="009436FE"/>
    <w:rsid w:val="00943DE5"/>
    <w:rsid w:val="00944881"/>
    <w:rsid w:val="00944A33"/>
    <w:rsid w:val="009462F3"/>
    <w:rsid w:val="00947907"/>
    <w:rsid w:val="00947F4E"/>
    <w:rsid w:val="009511A0"/>
    <w:rsid w:val="00951312"/>
    <w:rsid w:val="009518E2"/>
    <w:rsid w:val="00951DD6"/>
    <w:rsid w:val="00952C43"/>
    <w:rsid w:val="00955118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102"/>
    <w:rsid w:val="009D3B09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6C0"/>
    <w:rsid w:val="00A03812"/>
    <w:rsid w:val="00A04854"/>
    <w:rsid w:val="00A049C7"/>
    <w:rsid w:val="00A04BF1"/>
    <w:rsid w:val="00A0629E"/>
    <w:rsid w:val="00A1034F"/>
    <w:rsid w:val="00A109C9"/>
    <w:rsid w:val="00A12A8E"/>
    <w:rsid w:val="00A131D5"/>
    <w:rsid w:val="00A141D5"/>
    <w:rsid w:val="00A146C6"/>
    <w:rsid w:val="00A14C53"/>
    <w:rsid w:val="00A15463"/>
    <w:rsid w:val="00A1647B"/>
    <w:rsid w:val="00A166FD"/>
    <w:rsid w:val="00A1695E"/>
    <w:rsid w:val="00A17950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5AC1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4FA"/>
    <w:rsid w:val="00AB28DD"/>
    <w:rsid w:val="00AB3B5A"/>
    <w:rsid w:val="00AB3EF6"/>
    <w:rsid w:val="00AB435F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FC2"/>
    <w:rsid w:val="00AD1DAA"/>
    <w:rsid w:val="00AD2891"/>
    <w:rsid w:val="00AD498E"/>
    <w:rsid w:val="00AD5222"/>
    <w:rsid w:val="00AD56CB"/>
    <w:rsid w:val="00AD70C2"/>
    <w:rsid w:val="00AD71AF"/>
    <w:rsid w:val="00AE0618"/>
    <w:rsid w:val="00AE0BAF"/>
    <w:rsid w:val="00AE165C"/>
    <w:rsid w:val="00AE1B2B"/>
    <w:rsid w:val="00AE21CF"/>
    <w:rsid w:val="00AE2EFD"/>
    <w:rsid w:val="00AE35C6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5C4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EE"/>
    <w:rsid w:val="00B315AC"/>
    <w:rsid w:val="00B3175B"/>
    <w:rsid w:val="00B3258F"/>
    <w:rsid w:val="00B333E1"/>
    <w:rsid w:val="00B350D8"/>
    <w:rsid w:val="00B36C97"/>
    <w:rsid w:val="00B36CE9"/>
    <w:rsid w:val="00B37DE1"/>
    <w:rsid w:val="00B40857"/>
    <w:rsid w:val="00B43181"/>
    <w:rsid w:val="00B431E4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69B6"/>
    <w:rsid w:val="00B66CFB"/>
    <w:rsid w:val="00B6741F"/>
    <w:rsid w:val="00B675A4"/>
    <w:rsid w:val="00B71E82"/>
    <w:rsid w:val="00B727CB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E84"/>
    <w:rsid w:val="00BA1737"/>
    <w:rsid w:val="00BA2FA2"/>
    <w:rsid w:val="00BA344D"/>
    <w:rsid w:val="00BA389E"/>
    <w:rsid w:val="00BA40FF"/>
    <w:rsid w:val="00BA4901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778"/>
    <w:rsid w:val="00BB65B6"/>
    <w:rsid w:val="00BB7024"/>
    <w:rsid w:val="00BB7984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0C52"/>
    <w:rsid w:val="00BE13E2"/>
    <w:rsid w:val="00BE2128"/>
    <w:rsid w:val="00BE4404"/>
    <w:rsid w:val="00BE56DB"/>
    <w:rsid w:val="00BE5BDC"/>
    <w:rsid w:val="00BF12F2"/>
    <w:rsid w:val="00BF14A9"/>
    <w:rsid w:val="00BF2B6C"/>
    <w:rsid w:val="00BF3168"/>
    <w:rsid w:val="00BF37D2"/>
    <w:rsid w:val="00BF4CC9"/>
    <w:rsid w:val="00BF50BC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2AC"/>
    <w:rsid w:val="00C52F06"/>
    <w:rsid w:val="00C54661"/>
    <w:rsid w:val="00C54B32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2DB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3DBA"/>
    <w:rsid w:val="00CB44DA"/>
    <w:rsid w:val="00CB6D74"/>
    <w:rsid w:val="00CC0492"/>
    <w:rsid w:val="00CC0796"/>
    <w:rsid w:val="00CC092E"/>
    <w:rsid w:val="00CC0B6A"/>
    <w:rsid w:val="00CC0E24"/>
    <w:rsid w:val="00CC16E6"/>
    <w:rsid w:val="00CC1883"/>
    <w:rsid w:val="00CC4DF3"/>
    <w:rsid w:val="00CC4E0C"/>
    <w:rsid w:val="00CD1A83"/>
    <w:rsid w:val="00CD29C4"/>
    <w:rsid w:val="00CD444E"/>
    <w:rsid w:val="00CD494A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E34"/>
    <w:rsid w:val="00CF56D5"/>
    <w:rsid w:val="00CF574E"/>
    <w:rsid w:val="00CF6645"/>
    <w:rsid w:val="00D01095"/>
    <w:rsid w:val="00D0181C"/>
    <w:rsid w:val="00D01EF8"/>
    <w:rsid w:val="00D02ECD"/>
    <w:rsid w:val="00D03B01"/>
    <w:rsid w:val="00D04532"/>
    <w:rsid w:val="00D0525A"/>
    <w:rsid w:val="00D059CD"/>
    <w:rsid w:val="00D0629B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6AE8"/>
    <w:rsid w:val="00D30812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6AB1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5413"/>
    <w:rsid w:val="00D45EAA"/>
    <w:rsid w:val="00D467AF"/>
    <w:rsid w:val="00D46C3C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2F5E"/>
    <w:rsid w:val="00D66352"/>
    <w:rsid w:val="00D702E2"/>
    <w:rsid w:val="00D71178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0D00"/>
    <w:rsid w:val="00D91EB0"/>
    <w:rsid w:val="00D92093"/>
    <w:rsid w:val="00D9312B"/>
    <w:rsid w:val="00D93285"/>
    <w:rsid w:val="00D93FB9"/>
    <w:rsid w:val="00D9563A"/>
    <w:rsid w:val="00D95872"/>
    <w:rsid w:val="00D95A97"/>
    <w:rsid w:val="00D95CBF"/>
    <w:rsid w:val="00D969AE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603F"/>
    <w:rsid w:val="00DA64F0"/>
    <w:rsid w:val="00DA6639"/>
    <w:rsid w:val="00DA7E51"/>
    <w:rsid w:val="00DB0237"/>
    <w:rsid w:val="00DB0688"/>
    <w:rsid w:val="00DB0842"/>
    <w:rsid w:val="00DB1936"/>
    <w:rsid w:val="00DB2C84"/>
    <w:rsid w:val="00DB4B56"/>
    <w:rsid w:val="00DB7B19"/>
    <w:rsid w:val="00DC1055"/>
    <w:rsid w:val="00DC1D96"/>
    <w:rsid w:val="00DC3080"/>
    <w:rsid w:val="00DC46AE"/>
    <w:rsid w:val="00DC50EF"/>
    <w:rsid w:val="00DC5477"/>
    <w:rsid w:val="00DC5C68"/>
    <w:rsid w:val="00DC68C0"/>
    <w:rsid w:val="00DC6A9F"/>
    <w:rsid w:val="00DD0017"/>
    <w:rsid w:val="00DD0C6B"/>
    <w:rsid w:val="00DD14F2"/>
    <w:rsid w:val="00DD3A09"/>
    <w:rsid w:val="00DD3D6C"/>
    <w:rsid w:val="00DD432F"/>
    <w:rsid w:val="00DD4B67"/>
    <w:rsid w:val="00DD4BF8"/>
    <w:rsid w:val="00DD5D98"/>
    <w:rsid w:val="00DD5EE5"/>
    <w:rsid w:val="00DD7A0E"/>
    <w:rsid w:val="00DE0405"/>
    <w:rsid w:val="00DE1332"/>
    <w:rsid w:val="00DE23DC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30B4"/>
    <w:rsid w:val="00E24BC4"/>
    <w:rsid w:val="00E24C8A"/>
    <w:rsid w:val="00E26B98"/>
    <w:rsid w:val="00E26F73"/>
    <w:rsid w:val="00E27394"/>
    <w:rsid w:val="00E276B9"/>
    <w:rsid w:val="00E27745"/>
    <w:rsid w:val="00E277CC"/>
    <w:rsid w:val="00E30155"/>
    <w:rsid w:val="00E32917"/>
    <w:rsid w:val="00E33752"/>
    <w:rsid w:val="00E33963"/>
    <w:rsid w:val="00E34710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80519"/>
    <w:rsid w:val="00E81821"/>
    <w:rsid w:val="00E823E2"/>
    <w:rsid w:val="00E8328E"/>
    <w:rsid w:val="00E84AD9"/>
    <w:rsid w:val="00E85B1D"/>
    <w:rsid w:val="00E904CF"/>
    <w:rsid w:val="00E915B3"/>
    <w:rsid w:val="00E9183E"/>
    <w:rsid w:val="00E91FE1"/>
    <w:rsid w:val="00E92ADB"/>
    <w:rsid w:val="00E93008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11C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182B"/>
    <w:rsid w:val="00ED4954"/>
    <w:rsid w:val="00ED5A43"/>
    <w:rsid w:val="00ED5F01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7FFE"/>
    <w:rsid w:val="00F40150"/>
    <w:rsid w:val="00F42116"/>
    <w:rsid w:val="00F42206"/>
    <w:rsid w:val="00F440FA"/>
    <w:rsid w:val="00F445E9"/>
    <w:rsid w:val="00F45325"/>
    <w:rsid w:val="00F4568F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80CFE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1267"/>
    <w:rsid w:val="00F92952"/>
    <w:rsid w:val="00F93099"/>
    <w:rsid w:val="00F939C0"/>
    <w:rsid w:val="00F943E3"/>
    <w:rsid w:val="00F9558A"/>
    <w:rsid w:val="00F95D77"/>
    <w:rsid w:val="00F966D3"/>
    <w:rsid w:val="00FA06CB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E28"/>
    <w:rsid w:val="00FB3E36"/>
    <w:rsid w:val="00FB5035"/>
    <w:rsid w:val="00FB54C9"/>
    <w:rsid w:val="00FB5775"/>
    <w:rsid w:val="00FB7A41"/>
    <w:rsid w:val="00FC249C"/>
    <w:rsid w:val="00FC2851"/>
    <w:rsid w:val="00FC3429"/>
    <w:rsid w:val="00FC4DE1"/>
    <w:rsid w:val="00FC729B"/>
    <w:rsid w:val="00FC7D0A"/>
    <w:rsid w:val="00FD07C6"/>
    <w:rsid w:val="00FD3055"/>
    <w:rsid w:val="00FD384D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6078"/>
    <w:rsid w:val="00FE661D"/>
    <w:rsid w:val="00FE6F70"/>
    <w:rsid w:val="00FE7191"/>
    <w:rsid w:val="00FE787A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33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AppleUser</cp:lastModifiedBy>
  <cp:revision>30</cp:revision>
  <cp:lastPrinted>1900-01-01T17:00:00Z</cp:lastPrinted>
  <dcterms:created xsi:type="dcterms:W3CDTF">2025-10-02T10:37:00Z</dcterms:created>
  <dcterms:modified xsi:type="dcterms:W3CDTF">2025-10-03T09:58:00Z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